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49041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49041E" w:rsidRDefault="0049041E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49041E" w:rsidRDefault="0049041E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49041E" w:rsidRDefault="0049041E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r>
              <w:t>Наказ / розпорядчий документ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ind w:left="60"/>
              <w:jc w:val="center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r>
              <w:t>12.01.2022 р. № 2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32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49041E" w:rsidRDefault="0049041E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2022 рік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rPr>
                <w:b/>
              </w:rPr>
              <w:t>1014082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t>4082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t xml:space="preserve">  0829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  <w:jc w:val="both"/>
            </w:pPr>
            <w:r>
              <w:t>Інші заходи в галузі культури і мистецтва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t>10515000000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4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9041E" w:rsidRDefault="00375A80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8150000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8150000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13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r>
              <w:t>Конституція України; Бюджетний кодекс України; Наказ Міністерства України від 02.08.2010 рік  №805 «Про затвердження основних підходів до впровадження програмно-цільового методу складання та виконання місцевих бюджетів (із змінами від 02.12.14р.№1194), Нак</w:t>
            </w:r>
            <w:r>
              <w:t>аз Міністерства фінансів України від 26.08.14р.№836. «Про деякі питання запровадження програмно-цільового методу складання та виконання місцевих бюджетів із змінами від 30.09.2016 рік №860.  Наказ Міністерства фінансів України, Міністерства культури і тури</w:t>
            </w:r>
            <w:r>
              <w:t>зму України від 01.10.2010 рік №1150/41 « Про затвердження Типового переліку бюджетних програм та результативних показників їх виконання для місцевих бюджетів у галузі «Культура»;Закон України «Про культуру» від 14.12.2010 №2778-VI; Закон України "Про Держ</w:t>
            </w:r>
            <w:r>
              <w:t>авний  бюджет України на 2021 рік";   Програма розвитку культури Бучанської міської об'єднаної територіальної громади на 2021-2023 роки; Положення про відділ культури, національностей та релігій Бучанської міської ради.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r>
              <w:rPr>
                <w:sz w:val="24"/>
              </w:rPr>
              <w:t>6. Цілі державної політики, на до</w:t>
            </w:r>
            <w:r>
              <w:rPr>
                <w:sz w:val="24"/>
              </w:rPr>
              <w:t>сягнення яких спрямована реалізація бюджетної програми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Інформування і задоволення творчих потреб і інтересів громадян їх естетичне виховання, розвиток та збагачення духовного потенціалу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9041E" w:rsidRDefault="0049041E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5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9041E" w:rsidRDefault="00375A80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r>
              <w:t>інформування і задоволення творчих потреб інтересів громадян, їх естетичне виховання, розвиток, та збагачення духовного потенціалу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5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041E" w:rsidRDefault="00375A80">
            <w:pPr>
              <w:ind w:left="60"/>
            </w:pPr>
            <w:r>
              <w:t>Забезпечення інформування і задоволення творчих потреб інтересів громадян, їх естетичне виховання, розвиток та збагачення духовного потенціалу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5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Забезпечення інформування і задоволення творчих потреб інтересів громадян, їх естетичне виховання, розвиток та збагачення духовного потенціалу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8 150 000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8 150 000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rPr>
                <w:b/>
              </w:rPr>
              <w:t>8 150 000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rPr>
                <w:b/>
              </w:rPr>
              <w:t>8 150 000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5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Програми   розвитку культури Бучанської  міської територіальної громади на 2021-2023 роки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8 150 000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8 150 000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rPr>
                <w:b/>
              </w:rPr>
              <w:t>8 150 000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rPr>
                <w:b/>
              </w:rPr>
              <w:t>8 150 000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041E" w:rsidRDefault="00375A80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041E" w:rsidRDefault="00375A80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Видатки загального фонду на проведення культурно - мистецьких заходів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Кошториси, плани асигнувань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8 150 000,00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8 150 000,00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041E" w:rsidRDefault="00375A80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041E" w:rsidRDefault="00375A80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Кількість культурно - мистецьких заходів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Програма розвитку культури Бучанської міської об'єднаної територіальної громади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32,00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32,00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у т.ч. культурно - мистецьких заходів, які проходять за рахунок бюджетних коштів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Розрахунки витрат на проведення культурно - мистецьких заходів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32,00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32,00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041E" w:rsidRDefault="00375A80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041E" w:rsidRDefault="00375A80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5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9041E" w:rsidRDefault="0049041E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Середні витрати на один культурно - мистецький захід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Розрахунок (відношення загального обягу витрат до кількості культурно - мистецьких заходів)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254 687,50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254 687,50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041E" w:rsidRDefault="00375A80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041E" w:rsidRDefault="00375A80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49041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Відсоток виконання програм розвитку культури і мистецтва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left="60"/>
            </w:pPr>
            <w:r>
              <w:t>Розрахунок( відношення кількості проведених заходів до кількості запланованих заходів)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ind w:right="60"/>
            </w:pPr>
            <w:r>
              <w:rPr>
                <w:b/>
              </w:rPr>
              <w:t>Начальник Відділу культури, національностей та релігій Бучанської міської ради</w:t>
            </w: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r>
              <w:t>Віталій ТОМНЮК</w:t>
            </w: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r>
              <w:t>Фінансове управління Бучанської міської ради</w:t>
            </w: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r>
              <w:t>Начальник Фінансового управління Бучанської міської ради</w:t>
            </w: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041E" w:rsidRDefault="00375A80">
            <w:r>
              <w:t>Тетяна СІМОН</w:t>
            </w: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9041E" w:rsidRDefault="00375A80">
            <w:r>
              <w:rPr>
                <w:b/>
              </w:rPr>
              <w:t>12.01.2022 р.</w:t>
            </w: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  <w:tr w:rsidR="0049041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041E" w:rsidRDefault="00375A80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1800" w:type="dxa"/>
          </w:tcPr>
          <w:p w:rsidR="0049041E" w:rsidRDefault="0049041E">
            <w:pPr>
              <w:pStyle w:val="EMPTYCELLSTYLE"/>
            </w:pPr>
          </w:p>
        </w:tc>
        <w:tc>
          <w:tcPr>
            <w:tcW w:w="400" w:type="dxa"/>
          </w:tcPr>
          <w:p w:rsidR="0049041E" w:rsidRDefault="0049041E">
            <w:pPr>
              <w:pStyle w:val="EMPTYCELLSTYLE"/>
            </w:pPr>
          </w:p>
        </w:tc>
      </w:tr>
    </w:tbl>
    <w:p w:rsidR="00375A80" w:rsidRDefault="00375A80"/>
    <w:sectPr w:rsidR="00375A8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41E"/>
    <w:rsid w:val="002941C9"/>
    <w:rsid w:val="00375A80"/>
    <w:rsid w:val="0049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84AA20-9835-4FD6-8405-839140FE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2</cp:revision>
  <dcterms:created xsi:type="dcterms:W3CDTF">2022-01-17T06:54:00Z</dcterms:created>
  <dcterms:modified xsi:type="dcterms:W3CDTF">2022-01-17T06:54:00Z</dcterms:modified>
</cp:coreProperties>
</file>